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448C" w14:textId="0D3A0F63" w:rsidR="00E45E0B" w:rsidRPr="00E45E0B" w:rsidRDefault="00E45E0B" w:rsidP="00E45E0B">
      <w:pPr>
        <w:rPr>
          <w:rFonts w:eastAsia="Times New Roman" w:cstheme="minorHAnsi"/>
          <w:sz w:val="24"/>
          <w:szCs w:val="24"/>
          <w:lang w:eastAsia="pl-PL"/>
        </w:rPr>
      </w:pPr>
      <w:r w:rsidRPr="00E45E0B">
        <w:rPr>
          <w:rFonts w:eastAsia="Times New Roman" w:cstheme="minorHAnsi"/>
          <w:sz w:val="24"/>
          <w:szCs w:val="24"/>
          <w:lang w:eastAsia="pl-PL"/>
        </w:rPr>
        <w:drawing>
          <wp:inline distT="0" distB="0" distL="0" distR="0" wp14:anchorId="33643306" wp14:editId="331C11F0">
            <wp:extent cx="6065520" cy="3002280"/>
            <wp:effectExtent l="0" t="0" r="0" b="7620"/>
            <wp:docPr id="1630934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BBB8" w14:textId="77777777" w:rsidR="00EE2DB8" w:rsidRPr="00624E6B" w:rsidRDefault="00EE2DB8" w:rsidP="00EE2DB8">
      <w:pPr>
        <w:spacing w:line="258" w:lineRule="exact"/>
        <w:ind w:left="3658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t>PROGRAM KONFERENCJI</w:t>
      </w:r>
      <w:r w:rsidRPr="00624E6B">
        <w:rPr>
          <w:rFonts w:cstheme="minorHAnsi"/>
          <w:sz w:val="24"/>
          <w:szCs w:val="24"/>
        </w:rPr>
        <w:t xml:space="preserve"> </w:t>
      </w:r>
    </w:p>
    <w:p w14:paraId="564E60B4" w14:textId="77777777" w:rsidR="00EE2DB8" w:rsidRPr="00624E6B" w:rsidRDefault="00EE2DB8" w:rsidP="00EE2DB8">
      <w:pPr>
        <w:spacing w:before="280" w:line="222" w:lineRule="exact"/>
        <w:ind w:left="792"/>
        <w:rPr>
          <w:rFonts w:cstheme="minorHAnsi"/>
          <w:b/>
          <w:bCs/>
          <w:color w:val="010302"/>
          <w:sz w:val="24"/>
          <w:szCs w:val="24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t>II Konferencja "Zrównoważony rozwój - współczesne problemy. Glos młodych badaczy"</w:t>
      </w:r>
      <w:r w:rsidRPr="00624E6B">
        <w:rPr>
          <w:rFonts w:cstheme="minorHAnsi"/>
          <w:b/>
          <w:bCs/>
          <w:sz w:val="24"/>
          <w:szCs w:val="24"/>
        </w:rPr>
        <w:t xml:space="preserve"> </w:t>
      </w:r>
    </w:p>
    <w:p w14:paraId="5F8BBB9A" w14:textId="77777777" w:rsidR="00EE2DB8" w:rsidRPr="00624E6B" w:rsidRDefault="00EE2DB8" w:rsidP="00EE2DB8">
      <w:pPr>
        <w:spacing w:line="222" w:lineRule="exact"/>
        <w:ind w:left="3225" w:firstLine="720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>Data: 11 czerwca 2025 r.</w:t>
      </w:r>
      <w:r w:rsidRPr="00624E6B">
        <w:rPr>
          <w:rFonts w:cstheme="minorHAnsi"/>
          <w:sz w:val="24"/>
          <w:szCs w:val="24"/>
        </w:rPr>
        <w:t xml:space="preserve"> </w:t>
      </w:r>
    </w:p>
    <w:p w14:paraId="0EA8EF4C" w14:textId="77777777" w:rsidR="00EE2DB8" w:rsidRPr="00624E6B" w:rsidRDefault="00EE2DB8" w:rsidP="00EE2DB8">
      <w:pPr>
        <w:spacing w:after="69"/>
        <w:rPr>
          <w:rFonts w:cstheme="minorHAnsi"/>
          <w:color w:val="000000" w:themeColor="text1"/>
          <w:sz w:val="24"/>
          <w:szCs w:val="24"/>
        </w:rPr>
      </w:pPr>
    </w:p>
    <w:p w14:paraId="01F0DCC1" w14:textId="77777777" w:rsidR="00EE2DB8" w:rsidRPr="00624E6B" w:rsidRDefault="00EE2DB8" w:rsidP="00EE2DB8">
      <w:pPr>
        <w:spacing w:line="222" w:lineRule="exact"/>
        <w:ind w:left="3945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>Godzina rozpoczęcia: 13:30</w:t>
      </w:r>
      <w:r w:rsidRPr="00624E6B">
        <w:rPr>
          <w:rFonts w:cstheme="minorHAnsi"/>
          <w:sz w:val="24"/>
          <w:szCs w:val="24"/>
        </w:rPr>
        <w:t xml:space="preserve"> </w:t>
      </w:r>
    </w:p>
    <w:p w14:paraId="105176B0" w14:textId="77777777" w:rsidR="00EE2DB8" w:rsidRPr="00624E6B" w:rsidRDefault="00EE2DB8" w:rsidP="00EE2DB8">
      <w:pPr>
        <w:spacing w:after="69"/>
        <w:rPr>
          <w:rFonts w:cstheme="minorHAnsi"/>
          <w:color w:val="000000" w:themeColor="text1"/>
          <w:sz w:val="24"/>
          <w:szCs w:val="24"/>
        </w:rPr>
      </w:pPr>
    </w:p>
    <w:p w14:paraId="2042F59D" w14:textId="77777777" w:rsidR="00EE2DB8" w:rsidRPr="00624E6B" w:rsidRDefault="00EE2DB8" w:rsidP="00EE2DB8">
      <w:pPr>
        <w:spacing w:line="222" w:lineRule="exact"/>
        <w:ind w:left="4485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>Miejsce: Sala 018</w:t>
      </w:r>
      <w:r w:rsidRPr="00624E6B">
        <w:rPr>
          <w:rFonts w:cstheme="minorHAnsi"/>
          <w:sz w:val="24"/>
          <w:szCs w:val="24"/>
        </w:rPr>
        <w:t xml:space="preserve"> </w:t>
      </w:r>
    </w:p>
    <w:p w14:paraId="43D550F1" w14:textId="77777777" w:rsidR="00EE2DB8" w:rsidRPr="00624E6B" w:rsidRDefault="00EE2DB8" w:rsidP="00EE2DB8">
      <w:pPr>
        <w:spacing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t>13:30 - 13:40</w:t>
      </w:r>
      <w:r w:rsidRPr="00624E6B">
        <w:rPr>
          <w:rFonts w:cstheme="minorHAnsi"/>
          <w:sz w:val="24"/>
          <w:szCs w:val="24"/>
        </w:rPr>
        <w:t xml:space="preserve"> </w:t>
      </w:r>
    </w:p>
    <w:p w14:paraId="698EFD46" w14:textId="77777777" w:rsidR="00EE2DB8" w:rsidRPr="00624E6B" w:rsidRDefault="00EE2DB8" w:rsidP="00EE2DB8">
      <w:pPr>
        <w:spacing w:before="52" w:line="453" w:lineRule="exact"/>
        <w:ind w:left="103" w:right="5470"/>
        <w:rPr>
          <w:rFonts w:cstheme="minorHAnsi"/>
          <w:b/>
          <w:bCs/>
          <w:color w:val="000000"/>
          <w:sz w:val="24"/>
          <w:szCs w:val="24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t>Otwarcie konferencji i wystąpienia inauguracyjne:</w:t>
      </w:r>
      <w:r w:rsidRPr="00624E6B">
        <w:rPr>
          <w:rFonts w:cstheme="minorHAnsi"/>
          <w:b/>
          <w:bCs/>
          <w:sz w:val="24"/>
          <w:szCs w:val="24"/>
        </w:rPr>
        <w:t xml:space="preserve"> </w:t>
      </w:r>
    </w:p>
    <w:p w14:paraId="2D974A76" w14:textId="77777777" w:rsidR="00EE2DB8" w:rsidRPr="00624E6B" w:rsidRDefault="00EE2DB8" w:rsidP="00EE2DB8">
      <w:pPr>
        <w:spacing w:before="52" w:line="453" w:lineRule="exact"/>
        <w:ind w:left="103" w:right="5470"/>
        <w:rPr>
          <w:rFonts w:cstheme="minorHAnsi"/>
          <w:b/>
          <w:bCs/>
          <w:color w:val="010302"/>
          <w:sz w:val="24"/>
          <w:szCs w:val="24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t xml:space="preserve"> dr Paulina Ucieklak-Jeż, prof. UJD</w:t>
      </w:r>
    </w:p>
    <w:p w14:paraId="20105727" w14:textId="77777777" w:rsidR="00EE2DB8" w:rsidRPr="00624E6B" w:rsidRDefault="00EE2DB8" w:rsidP="00EE2DB8">
      <w:pPr>
        <w:spacing w:before="180" w:line="222" w:lineRule="exact"/>
        <w:ind w:left="103"/>
        <w:rPr>
          <w:rFonts w:cstheme="minorHAnsi"/>
          <w:b/>
          <w:bCs/>
          <w:color w:val="010302"/>
          <w:sz w:val="24"/>
          <w:szCs w:val="24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t xml:space="preserve">- dr </w:t>
      </w:r>
      <w:proofErr w:type="spellStart"/>
      <w:r w:rsidRPr="00624E6B">
        <w:rPr>
          <w:rFonts w:cstheme="minorHAnsi"/>
          <w:b/>
          <w:bCs/>
          <w:color w:val="000000"/>
          <w:sz w:val="24"/>
          <w:szCs w:val="24"/>
        </w:rPr>
        <w:t>inz</w:t>
      </w:r>
      <w:proofErr w:type="spellEnd"/>
      <w:r w:rsidRPr="00624E6B">
        <w:rPr>
          <w:rFonts w:cstheme="minorHAnsi"/>
          <w:b/>
          <w:bCs/>
          <w:color w:val="000000"/>
          <w:sz w:val="24"/>
          <w:szCs w:val="24"/>
        </w:rPr>
        <w:t>. Kamila Kowalik</w:t>
      </w:r>
      <w:r w:rsidRPr="00624E6B">
        <w:rPr>
          <w:rFonts w:cstheme="minorHAnsi"/>
          <w:b/>
          <w:bCs/>
          <w:sz w:val="24"/>
          <w:szCs w:val="24"/>
        </w:rPr>
        <w:t xml:space="preserve"> </w:t>
      </w:r>
    </w:p>
    <w:p w14:paraId="2DEC352E" w14:textId="77777777" w:rsidR="00EE2DB8" w:rsidRPr="00624E6B" w:rsidRDefault="00EE2DB8" w:rsidP="00EE2DB8">
      <w:pPr>
        <w:spacing w:after="20"/>
        <w:rPr>
          <w:rFonts w:cstheme="minorHAnsi"/>
          <w:color w:val="000000" w:themeColor="text1"/>
          <w:sz w:val="24"/>
          <w:szCs w:val="24"/>
        </w:rPr>
      </w:pPr>
    </w:p>
    <w:p w14:paraId="59C10086" w14:textId="77777777" w:rsidR="00EE2DB8" w:rsidRPr="00624E6B" w:rsidRDefault="00EE2DB8" w:rsidP="00EE2DB8">
      <w:pPr>
        <w:spacing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t>13:40 - 14:30 - SESJA I - Ekonomia i innowacje w zrównoważonym rozwoju</w:t>
      </w:r>
      <w:r w:rsidRPr="00624E6B">
        <w:rPr>
          <w:rFonts w:cstheme="minorHAnsi"/>
          <w:sz w:val="24"/>
          <w:szCs w:val="24"/>
        </w:rPr>
        <w:t xml:space="preserve"> </w:t>
      </w:r>
    </w:p>
    <w:p w14:paraId="5C3DF436" w14:textId="77777777" w:rsidR="00EE2DB8" w:rsidRPr="00624E6B" w:rsidRDefault="00EE2DB8" w:rsidP="00EE2DB8">
      <w:pPr>
        <w:spacing w:before="240"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i/>
          <w:iCs/>
          <w:color w:val="000000"/>
          <w:sz w:val="24"/>
          <w:szCs w:val="24"/>
        </w:rPr>
        <w:t>Moderator: dr Magdalena Biel</w:t>
      </w:r>
      <w:r w:rsidRPr="00624E6B">
        <w:rPr>
          <w:rFonts w:cstheme="minorHAnsi"/>
          <w:sz w:val="24"/>
          <w:szCs w:val="24"/>
        </w:rPr>
        <w:t xml:space="preserve"> </w:t>
      </w:r>
    </w:p>
    <w:p w14:paraId="4FCEAC29" w14:textId="77777777" w:rsidR="00EE2DB8" w:rsidRPr="00624E6B" w:rsidRDefault="00EE2DB8" w:rsidP="00EE2DB8">
      <w:pPr>
        <w:spacing w:before="180" w:line="222" w:lineRule="exact"/>
        <w:ind w:left="103"/>
        <w:rPr>
          <w:rFonts w:cstheme="minorHAnsi"/>
          <w:b/>
          <w:bCs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 xml:space="preserve">- </w:t>
      </w:r>
      <w:r w:rsidRPr="00624E6B">
        <w:rPr>
          <w:rFonts w:cstheme="minorHAnsi"/>
          <w:b/>
          <w:bCs/>
          <w:color w:val="000000"/>
          <w:sz w:val="24"/>
          <w:szCs w:val="24"/>
        </w:rPr>
        <w:t>Jakub Różański, Szymon Żurek</w:t>
      </w:r>
      <w:r w:rsidRPr="00624E6B">
        <w:rPr>
          <w:rFonts w:cstheme="minorHAnsi"/>
          <w:b/>
          <w:bCs/>
          <w:sz w:val="24"/>
          <w:szCs w:val="24"/>
        </w:rPr>
        <w:t xml:space="preserve"> </w:t>
      </w:r>
    </w:p>
    <w:p w14:paraId="46AF73FD" w14:textId="77777777" w:rsidR="00EE2DB8" w:rsidRPr="00624E6B" w:rsidRDefault="00EE2DB8" w:rsidP="00EE2DB8">
      <w:pPr>
        <w:spacing w:before="180"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 xml:space="preserve">  Przedsiębiorstwa statystyczne w Polsce i Unii Europejskiej</w:t>
      </w:r>
      <w:r w:rsidRPr="00624E6B">
        <w:rPr>
          <w:rFonts w:cstheme="minorHAnsi"/>
          <w:sz w:val="24"/>
          <w:szCs w:val="24"/>
        </w:rPr>
        <w:t xml:space="preserve"> </w:t>
      </w:r>
    </w:p>
    <w:p w14:paraId="54019B9B" w14:textId="77777777" w:rsidR="00EE2DB8" w:rsidRPr="00624E6B" w:rsidRDefault="00EE2DB8" w:rsidP="00EE2DB8">
      <w:pPr>
        <w:spacing w:before="180" w:line="222" w:lineRule="exact"/>
        <w:ind w:left="103"/>
        <w:rPr>
          <w:rFonts w:cstheme="minorHAnsi"/>
          <w:color w:val="000000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 xml:space="preserve">- </w:t>
      </w:r>
      <w:r w:rsidRPr="00624E6B">
        <w:rPr>
          <w:rFonts w:cstheme="minorHAnsi"/>
          <w:b/>
          <w:bCs/>
          <w:color w:val="000000"/>
          <w:sz w:val="24"/>
          <w:szCs w:val="24"/>
        </w:rPr>
        <w:t>Karolina Śpiewak</w:t>
      </w:r>
      <w:r w:rsidRPr="00624E6B">
        <w:rPr>
          <w:rFonts w:cstheme="minorHAnsi"/>
          <w:color w:val="000000"/>
          <w:sz w:val="24"/>
          <w:szCs w:val="24"/>
        </w:rPr>
        <w:t xml:space="preserve"> (</w:t>
      </w:r>
    </w:p>
    <w:p w14:paraId="5CBB7C52" w14:textId="77777777" w:rsidR="00EE2DB8" w:rsidRDefault="00EE2DB8" w:rsidP="00EE2DB8">
      <w:pPr>
        <w:spacing w:before="180" w:line="222" w:lineRule="exact"/>
        <w:ind w:left="103"/>
        <w:rPr>
          <w:rFonts w:cstheme="minorHAnsi"/>
          <w:sz w:val="24"/>
          <w:szCs w:val="24"/>
        </w:rPr>
      </w:pPr>
      <w:r w:rsidRPr="00624E6B">
        <w:rPr>
          <w:rFonts w:cstheme="minorHAnsi"/>
          <w:color w:val="000000"/>
          <w:spacing w:val="40"/>
          <w:sz w:val="24"/>
          <w:szCs w:val="24"/>
        </w:rPr>
        <w:t xml:space="preserve">  </w:t>
      </w:r>
      <w:r w:rsidRPr="00624E6B">
        <w:rPr>
          <w:rFonts w:cstheme="minorHAnsi"/>
          <w:color w:val="000000"/>
          <w:sz w:val="24"/>
          <w:szCs w:val="24"/>
        </w:rPr>
        <w:t>Przedsiębiorczość</w:t>
      </w:r>
      <w:r w:rsidRPr="00624E6B">
        <w:rPr>
          <w:rFonts w:cstheme="minorHAnsi"/>
          <w:color w:val="000000"/>
          <w:spacing w:val="40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społeczna:</w:t>
      </w:r>
      <w:r w:rsidRPr="00624E6B">
        <w:rPr>
          <w:rFonts w:cstheme="minorHAnsi"/>
          <w:color w:val="000000"/>
          <w:spacing w:val="40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jak</w:t>
      </w:r>
      <w:r w:rsidRPr="00624E6B">
        <w:rPr>
          <w:rFonts w:cstheme="minorHAnsi"/>
          <w:color w:val="000000"/>
          <w:spacing w:val="40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innowacyjne</w:t>
      </w:r>
      <w:r w:rsidRPr="00624E6B">
        <w:rPr>
          <w:rFonts w:cstheme="minorHAnsi"/>
          <w:color w:val="000000"/>
          <w:spacing w:val="40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modele</w:t>
      </w:r>
      <w:r w:rsidRPr="00624E6B">
        <w:rPr>
          <w:rFonts w:cstheme="minorHAnsi"/>
          <w:color w:val="000000"/>
          <w:spacing w:val="40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biznesowe</w:t>
      </w:r>
      <w:r w:rsidRPr="00624E6B">
        <w:rPr>
          <w:rFonts w:cstheme="minorHAnsi"/>
          <w:color w:val="000000"/>
          <w:spacing w:val="40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mogą</w:t>
      </w:r>
      <w:r w:rsidRPr="00624E6B">
        <w:rPr>
          <w:rFonts w:cstheme="minorHAnsi"/>
          <w:color w:val="000000"/>
          <w:spacing w:val="40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rozwiązywać</w:t>
      </w:r>
      <w:r w:rsidRPr="00624E6B">
        <w:rPr>
          <w:rFonts w:cstheme="minorHAnsi"/>
          <w:color w:val="000000"/>
          <w:spacing w:val="40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problemy</w:t>
      </w:r>
      <w:r w:rsidRPr="00624E6B">
        <w:rPr>
          <w:rFonts w:cstheme="minorHAnsi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społeczne</w:t>
      </w:r>
      <w:r w:rsidRPr="00624E6B">
        <w:rPr>
          <w:rFonts w:cstheme="minorHAnsi"/>
          <w:sz w:val="24"/>
          <w:szCs w:val="24"/>
        </w:rPr>
        <w:t xml:space="preserve"> </w:t>
      </w:r>
    </w:p>
    <w:p w14:paraId="0E0D4C22" w14:textId="77777777" w:rsidR="00E45E0B" w:rsidRPr="00624E6B" w:rsidRDefault="00E45E0B" w:rsidP="00EE2DB8">
      <w:pPr>
        <w:spacing w:before="180" w:line="222" w:lineRule="exact"/>
        <w:ind w:left="103"/>
        <w:rPr>
          <w:rFonts w:cstheme="minorHAnsi"/>
          <w:color w:val="010302"/>
          <w:sz w:val="24"/>
          <w:szCs w:val="24"/>
        </w:rPr>
      </w:pPr>
    </w:p>
    <w:p w14:paraId="1F9D4F06" w14:textId="77777777" w:rsidR="00EE2DB8" w:rsidRPr="00624E6B" w:rsidRDefault="00EE2DB8" w:rsidP="00EE2DB8">
      <w:pPr>
        <w:spacing w:before="180" w:line="222" w:lineRule="exact"/>
        <w:ind w:left="103"/>
        <w:rPr>
          <w:rFonts w:cstheme="minorHAnsi"/>
          <w:b/>
          <w:bCs/>
          <w:color w:val="010302"/>
          <w:sz w:val="24"/>
          <w:szCs w:val="24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- Artur </w:t>
      </w:r>
      <w:proofErr w:type="spellStart"/>
      <w:r w:rsidRPr="00624E6B">
        <w:rPr>
          <w:rFonts w:cstheme="minorHAnsi"/>
          <w:b/>
          <w:bCs/>
          <w:color w:val="000000"/>
          <w:sz w:val="24"/>
          <w:szCs w:val="24"/>
        </w:rPr>
        <w:t>Resakowski</w:t>
      </w:r>
      <w:proofErr w:type="spellEnd"/>
      <w:r w:rsidRPr="00624E6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24E6B">
        <w:rPr>
          <w:rFonts w:cstheme="minorHAnsi"/>
          <w:b/>
          <w:bCs/>
          <w:sz w:val="24"/>
          <w:szCs w:val="24"/>
        </w:rPr>
        <w:t xml:space="preserve"> </w:t>
      </w:r>
    </w:p>
    <w:p w14:paraId="5FC71F78" w14:textId="6DE518E0" w:rsidR="00EE2DB8" w:rsidRPr="00624E6B" w:rsidRDefault="00EE2DB8" w:rsidP="00624E6B">
      <w:pPr>
        <w:spacing w:line="453" w:lineRule="exact"/>
        <w:ind w:left="103" w:right="5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pacing w:val="24"/>
          <w:sz w:val="24"/>
          <w:szCs w:val="24"/>
        </w:rPr>
        <w:t xml:space="preserve">  </w:t>
      </w:r>
      <w:r w:rsidRPr="00624E6B">
        <w:rPr>
          <w:rFonts w:cstheme="minorHAnsi"/>
          <w:color w:val="000000"/>
          <w:sz w:val="24"/>
          <w:szCs w:val="24"/>
        </w:rPr>
        <w:t>Teoria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zwrotu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z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inwestycji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-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analiza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modelu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Fama-French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oraz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CAPM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na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przykładzie</w:t>
      </w:r>
      <w:r w:rsidRPr="00624E6B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wybranych</w:t>
      </w:r>
      <w:r w:rsidRPr="00624E6B">
        <w:rPr>
          <w:rFonts w:cstheme="minorHAnsi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podmiotów WIG20</w:t>
      </w:r>
      <w:r w:rsidRPr="00624E6B">
        <w:rPr>
          <w:rFonts w:cstheme="minorHAnsi"/>
          <w:sz w:val="24"/>
          <w:szCs w:val="24"/>
        </w:rPr>
        <w:t xml:space="preserve"> </w:t>
      </w:r>
    </w:p>
    <w:p w14:paraId="750F36B3" w14:textId="77777777" w:rsidR="00EE2DB8" w:rsidRPr="00624E6B" w:rsidRDefault="00EE2DB8" w:rsidP="00EE2DB8">
      <w:pPr>
        <w:spacing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t>14:30 - 15:30 - SESJA II - Rynek pracy, cyfryzacja i odpowiedzialne zarzadzanie</w:t>
      </w:r>
      <w:r w:rsidRPr="00624E6B">
        <w:rPr>
          <w:rFonts w:cstheme="minorHAnsi"/>
          <w:sz w:val="24"/>
          <w:szCs w:val="24"/>
        </w:rPr>
        <w:t xml:space="preserve"> </w:t>
      </w:r>
    </w:p>
    <w:p w14:paraId="63B277BF" w14:textId="77777777" w:rsidR="00EE2DB8" w:rsidRPr="00624E6B" w:rsidRDefault="00EE2DB8" w:rsidP="00EE2DB8">
      <w:pPr>
        <w:spacing w:before="240"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i/>
          <w:iCs/>
          <w:color w:val="000000"/>
          <w:sz w:val="24"/>
          <w:szCs w:val="24"/>
        </w:rPr>
        <w:t>Moderator: dr Marta Grzyb</w:t>
      </w:r>
      <w:r w:rsidRPr="00624E6B">
        <w:rPr>
          <w:rFonts w:cstheme="minorHAnsi"/>
          <w:sz w:val="24"/>
          <w:szCs w:val="24"/>
        </w:rPr>
        <w:t xml:space="preserve"> </w:t>
      </w:r>
    </w:p>
    <w:p w14:paraId="7680BF6D" w14:textId="3B9E9D8D" w:rsidR="00EE2DB8" w:rsidRPr="00624E6B" w:rsidRDefault="00EE2DB8" w:rsidP="00E45E0B">
      <w:pPr>
        <w:spacing w:line="453" w:lineRule="exact"/>
        <w:ind w:left="103" w:right="1735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 xml:space="preserve">- </w:t>
      </w:r>
      <w:r w:rsidRPr="00624E6B">
        <w:rPr>
          <w:rFonts w:cstheme="minorHAnsi"/>
          <w:b/>
          <w:bCs/>
          <w:color w:val="000000"/>
          <w:sz w:val="24"/>
          <w:szCs w:val="24"/>
        </w:rPr>
        <w:t xml:space="preserve">Kinga </w:t>
      </w:r>
      <w:proofErr w:type="spellStart"/>
      <w:r w:rsidRPr="00624E6B">
        <w:rPr>
          <w:rFonts w:cstheme="minorHAnsi"/>
          <w:b/>
          <w:bCs/>
          <w:color w:val="000000"/>
          <w:sz w:val="24"/>
          <w:szCs w:val="24"/>
        </w:rPr>
        <w:t>Sumorowska</w:t>
      </w:r>
      <w:proofErr w:type="spellEnd"/>
      <w:r w:rsidRPr="00624E6B">
        <w:rPr>
          <w:rFonts w:cstheme="minorHAnsi"/>
          <w:b/>
          <w:bCs/>
          <w:color w:val="000000"/>
          <w:sz w:val="24"/>
          <w:szCs w:val="24"/>
        </w:rPr>
        <w:t>, Oliwia Staszek</w:t>
      </w:r>
      <w:r w:rsidRPr="00624E6B">
        <w:rPr>
          <w:rFonts w:cstheme="minorHAnsi"/>
          <w:color w:val="000000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br w:type="textWrapping" w:clear="all"/>
      </w:r>
      <w:r w:rsidRPr="00624E6B">
        <w:rPr>
          <w:rFonts w:cstheme="minorHAnsi"/>
          <w:color w:val="000000"/>
          <w:sz w:val="24"/>
          <w:szCs w:val="24"/>
        </w:rPr>
        <w:t xml:space="preserve">  Analiza regionalnego rynku pracy w kontekście pandemii</w:t>
      </w:r>
      <w:r w:rsidRPr="00624E6B">
        <w:rPr>
          <w:rFonts w:cstheme="minorHAnsi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 xml:space="preserve">- </w:t>
      </w:r>
      <w:r w:rsidRPr="00624E6B">
        <w:rPr>
          <w:rFonts w:cstheme="minorHAnsi"/>
          <w:b/>
          <w:bCs/>
          <w:color w:val="000000"/>
          <w:sz w:val="24"/>
          <w:szCs w:val="24"/>
        </w:rPr>
        <w:t>Jakub Misiewicz</w:t>
      </w:r>
      <w:r w:rsidRPr="00624E6B">
        <w:rPr>
          <w:rFonts w:cstheme="minorHAnsi"/>
          <w:color w:val="000000"/>
          <w:sz w:val="24"/>
          <w:szCs w:val="24"/>
        </w:rPr>
        <w:t xml:space="preserve"> </w:t>
      </w:r>
    </w:p>
    <w:p w14:paraId="443C9F2D" w14:textId="77777777" w:rsidR="00EE2DB8" w:rsidRPr="00624E6B" w:rsidRDefault="00EE2DB8" w:rsidP="00EE2DB8">
      <w:pPr>
        <w:spacing w:before="180"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 xml:space="preserve">  Poziom wiedzy studentów kierunków ekonomicznych w zakresie nowoczesnych form płatności</w:t>
      </w:r>
      <w:r w:rsidRPr="00624E6B">
        <w:rPr>
          <w:rFonts w:cstheme="minorHAnsi"/>
          <w:sz w:val="24"/>
          <w:szCs w:val="24"/>
        </w:rPr>
        <w:t xml:space="preserve"> </w:t>
      </w:r>
    </w:p>
    <w:p w14:paraId="64B34E72" w14:textId="77777777" w:rsidR="00EE2DB8" w:rsidRPr="00624E6B" w:rsidRDefault="00EE2DB8" w:rsidP="00EE2DB8">
      <w:pPr>
        <w:spacing w:before="180"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 xml:space="preserve">- </w:t>
      </w:r>
      <w:r w:rsidRPr="00624E6B">
        <w:rPr>
          <w:rFonts w:cstheme="minorHAnsi"/>
          <w:b/>
          <w:bCs/>
          <w:color w:val="000000"/>
          <w:sz w:val="24"/>
          <w:szCs w:val="24"/>
        </w:rPr>
        <w:t>Wikto Lisowski</w:t>
      </w:r>
      <w:r w:rsidRPr="00624E6B">
        <w:rPr>
          <w:rFonts w:cstheme="minorHAnsi"/>
          <w:color w:val="000000"/>
          <w:sz w:val="24"/>
          <w:szCs w:val="24"/>
        </w:rPr>
        <w:t xml:space="preserve"> </w:t>
      </w:r>
    </w:p>
    <w:p w14:paraId="4DD56818" w14:textId="77777777" w:rsidR="00EE2DB8" w:rsidRPr="00624E6B" w:rsidRDefault="00EE2DB8" w:rsidP="00EE2DB8">
      <w:pPr>
        <w:spacing w:before="180"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 xml:space="preserve">  </w:t>
      </w:r>
      <w:proofErr w:type="spellStart"/>
      <w:r w:rsidRPr="00624E6B">
        <w:rPr>
          <w:rFonts w:cstheme="minorHAnsi"/>
          <w:color w:val="000000"/>
          <w:sz w:val="24"/>
          <w:szCs w:val="24"/>
        </w:rPr>
        <w:t>Wplyw</w:t>
      </w:r>
      <w:proofErr w:type="spellEnd"/>
      <w:r w:rsidRPr="00624E6B">
        <w:rPr>
          <w:rFonts w:cstheme="minorHAnsi"/>
          <w:color w:val="000000"/>
          <w:sz w:val="24"/>
          <w:szCs w:val="24"/>
        </w:rPr>
        <w:t xml:space="preserve"> cyfryzacji na rynek pracy</w:t>
      </w:r>
      <w:r w:rsidRPr="00624E6B">
        <w:rPr>
          <w:rFonts w:cstheme="minorHAnsi"/>
          <w:sz w:val="24"/>
          <w:szCs w:val="24"/>
        </w:rPr>
        <w:t xml:space="preserve"> </w:t>
      </w:r>
    </w:p>
    <w:p w14:paraId="0F074427" w14:textId="77777777" w:rsidR="00EE2DB8" w:rsidRPr="00624E6B" w:rsidRDefault="00EE2DB8" w:rsidP="00EE2DB8">
      <w:pPr>
        <w:spacing w:before="180" w:line="222" w:lineRule="exact"/>
        <w:ind w:left="10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z w:val="24"/>
          <w:szCs w:val="24"/>
        </w:rPr>
        <w:t xml:space="preserve">- </w:t>
      </w:r>
      <w:r w:rsidRPr="00624E6B">
        <w:rPr>
          <w:rFonts w:cstheme="minorHAnsi"/>
          <w:b/>
          <w:bCs/>
          <w:color w:val="000000"/>
          <w:sz w:val="24"/>
          <w:szCs w:val="24"/>
        </w:rPr>
        <w:t xml:space="preserve">Barbara </w:t>
      </w:r>
      <w:proofErr w:type="spellStart"/>
      <w:r w:rsidRPr="00624E6B">
        <w:rPr>
          <w:rFonts w:cstheme="minorHAnsi"/>
          <w:b/>
          <w:bCs/>
          <w:color w:val="000000"/>
          <w:sz w:val="24"/>
          <w:szCs w:val="24"/>
        </w:rPr>
        <w:t>Sikon</w:t>
      </w:r>
      <w:proofErr w:type="spellEnd"/>
      <w:r w:rsidRPr="00624E6B">
        <w:rPr>
          <w:rFonts w:cstheme="minorHAnsi"/>
          <w:color w:val="000000"/>
          <w:sz w:val="24"/>
          <w:szCs w:val="24"/>
        </w:rPr>
        <w:t xml:space="preserve"> </w:t>
      </w:r>
    </w:p>
    <w:p w14:paraId="24CE4112" w14:textId="5F57E79B" w:rsidR="00EE2DB8" w:rsidRPr="00624E6B" w:rsidRDefault="00EE2DB8" w:rsidP="00EE2DB8">
      <w:pPr>
        <w:spacing w:line="453" w:lineRule="exact"/>
        <w:ind w:left="103" w:right="53"/>
        <w:rPr>
          <w:rFonts w:cstheme="minorHAnsi"/>
          <w:color w:val="010302"/>
          <w:sz w:val="24"/>
          <w:szCs w:val="24"/>
        </w:rPr>
      </w:pP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 xml:space="preserve"> </w:t>
      </w:r>
      <w:proofErr w:type="spellStart"/>
      <w:r w:rsidRPr="00624E6B">
        <w:rPr>
          <w:rFonts w:cstheme="minorHAnsi"/>
          <w:color w:val="000000"/>
          <w:sz w:val="24"/>
          <w:szCs w:val="24"/>
        </w:rPr>
        <w:t>Governance</w:t>
      </w:r>
      <w:proofErr w:type="spellEnd"/>
      <w:r w:rsidRPr="00624E6B">
        <w:rPr>
          <w:rFonts w:cstheme="minorHAnsi"/>
          <w:sz w:val="24"/>
          <w:szCs w:val="24"/>
        </w:rPr>
        <w:t xml:space="preserve"> </w:t>
      </w:r>
      <w:r w:rsidRPr="00624E6B">
        <w:rPr>
          <w:rFonts w:cstheme="minorHAnsi"/>
          <w:color w:val="000000"/>
          <w:sz w:val="24"/>
          <w:szCs w:val="24"/>
        </w:rPr>
        <w:t>w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>praktyce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>-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>od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>przepisów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>do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>kultury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>organizacyjnej</w:t>
      </w:r>
      <w:r w:rsidRPr="00624E6B">
        <w:rPr>
          <w:rFonts w:cstheme="minorHAnsi"/>
          <w:color w:val="000000"/>
          <w:sz w:val="24"/>
          <w:szCs w:val="24"/>
        </w:rPr>
        <w:t>: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>ESG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>jako</w:t>
      </w:r>
      <w:r w:rsidRPr="00624E6B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624E6B">
        <w:rPr>
          <w:rFonts w:cstheme="minorHAnsi"/>
          <w:sz w:val="24"/>
          <w:szCs w:val="24"/>
        </w:rPr>
        <w:t xml:space="preserve">narzędzie </w:t>
      </w:r>
      <w:r w:rsidRPr="00624E6B">
        <w:rPr>
          <w:rFonts w:cstheme="minorHAnsi"/>
          <w:color w:val="000000"/>
          <w:sz w:val="24"/>
          <w:szCs w:val="24"/>
        </w:rPr>
        <w:t>transformacji</w:t>
      </w:r>
      <w:r w:rsidRPr="00624E6B">
        <w:rPr>
          <w:rFonts w:cstheme="minorHAnsi"/>
          <w:sz w:val="24"/>
          <w:szCs w:val="24"/>
        </w:rPr>
        <w:t xml:space="preserve"> </w:t>
      </w:r>
    </w:p>
    <w:p w14:paraId="65163258" w14:textId="77777777" w:rsidR="00EE2DB8" w:rsidRPr="00624E6B" w:rsidRDefault="00EE2DB8" w:rsidP="00EE2DB8">
      <w:pPr>
        <w:spacing w:after="20"/>
        <w:rPr>
          <w:rFonts w:cstheme="minorHAnsi"/>
          <w:color w:val="000000" w:themeColor="text1"/>
          <w:sz w:val="24"/>
          <w:szCs w:val="24"/>
        </w:rPr>
      </w:pPr>
    </w:p>
    <w:p w14:paraId="36038952" w14:textId="1F9655AD" w:rsidR="00B2567E" w:rsidRPr="00E45E0B" w:rsidRDefault="00EE2DB8" w:rsidP="00EE2DB8">
      <w:pPr>
        <w:tabs>
          <w:tab w:val="left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24E6B">
        <w:rPr>
          <w:rFonts w:cstheme="minorHAnsi"/>
          <w:b/>
          <w:bCs/>
          <w:color w:val="000000"/>
          <w:sz w:val="24"/>
          <w:szCs w:val="24"/>
        </w:rPr>
        <w:t xml:space="preserve">15:30 - </w:t>
      </w:r>
      <w:r w:rsidRPr="00E45E0B">
        <w:rPr>
          <w:rFonts w:cstheme="minorHAnsi"/>
          <w:color w:val="000000"/>
          <w:sz w:val="24"/>
          <w:szCs w:val="24"/>
        </w:rPr>
        <w:t>Zakończenie konferencji i podziękowania</w:t>
      </w:r>
      <w:r w:rsidRPr="00E45E0B">
        <w:rPr>
          <w:rFonts w:cstheme="minorHAnsi"/>
          <w:sz w:val="24"/>
          <w:szCs w:val="24"/>
        </w:rPr>
        <w:t xml:space="preserve"> </w:t>
      </w:r>
      <w:r w:rsidRPr="00E45E0B">
        <w:rPr>
          <w:rFonts w:cstheme="minorHAnsi"/>
          <w:b/>
          <w:bCs/>
          <w:sz w:val="24"/>
          <w:szCs w:val="24"/>
        </w:rPr>
        <w:t>dr</w:t>
      </w:r>
      <w:r w:rsidRPr="00E45E0B">
        <w:rPr>
          <w:rFonts w:cstheme="minorHAnsi"/>
          <w:b/>
          <w:bCs/>
          <w:color w:val="010302"/>
          <w:sz w:val="24"/>
          <w:szCs w:val="24"/>
        </w:rPr>
        <w:t xml:space="preserve"> Izabela Bagińska Kierownik Katedry Ekonomii i Finansów</w:t>
      </w:r>
    </w:p>
    <w:sectPr w:rsidR="00B2567E" w:rsidRPr="00E4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050"/>
    <w:multiLevelType w:val="hybridMultilevel"/>
    <w:tmpl w:val="22403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8069C"/>
    <w:multiLevelType w:val="hybridMultilevel"/>
    <w:tmpl w:val="D2989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C63C56"/>
    <w:multiLevelType w:val="hybridMultilevel"/>
    <w:tmpl w:val="078A9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742A8"/>
    <w:multiLevelType w:val="hybridMultilevel"/>
    <w:tmpl w:val="D96E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4300">
    <w:abstractNumId w:val="1"/>
  </w:num>
  <w:num w:numId="2" w16cid:durableId="446386943">
    <w:abstractNumId w:val="0"/>
  </w:num>
  <w:num w:numId="3" w16cid:durableId="642581787">
    <w:abstractNumId w:val="3"/>
  </w:num>
  <w:num w:numId="4" w16cid:durableId="23995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1E"/>
    <w:rsid w:val="00042602"/>
    <w:rsid w:val="000A5983"/>
    <w:rsid w:val="000E242A"/>
    <w:rsid w:val="00125D22"/>
    <w:rsid w:val="00130015"/>
    <w:rsid w:val="001427E7"/>
    <w:rsid w:val="00163199"/>
    <w:rsid w:val="00202FD5"/>
    <w:rsid w:val="0021018E"/>
    <w:rsid w:val="00275D38"/>
    <w:rsid w:val="002918F6"/>
    <w:rsid w:val="00291BBC"/>
    <w:rsid w:val="002C222B"/>
    <w:rsid w:val="002C7B9E"/>
    <w:rsid w:val="00347C72"/>
    <w:rsid w:val="003B3336"/>
    <w:rsid w:val="00405879"/>
    <w:rsid w:val="004803A8"/>
    <w:rsid w:val="005A591E"/>
    <w:rsid w:val="00624E6B"/>
    <w:rsid w:val="00642D57"/>
    <w:rsid w:val="0085326B"/>
    <w:rsid w:val="008B1C90"/>
    <w:rsid w:val="008F0D44"/>
    <w:rsid w:val="0092406A"/>
    <w:rsid w:val="009326A4"/>
    <w:rsid w:val="00941BC7"/>
    <w:rsid w:val="00A767D4"/>
    <w:rsid w:val="00A849D9"/>
    <w:rsid w:val="00AC7D4E"/>
    <w:rsid w:val="00AE7760"/>
    <w:rsid w:val="00B2567E"/>
    <w:rsid w:val="00B61F03"/>
    <w:rsid w:val="00CB3CF7"/>
    <w:rsid w:val="00D02100"/>
    <w:rsid w:val="00D407FC"/>
    <w:rsid w:val="00DB69DE"/>
    <w:rsid w:val="00E45E0B"/>
    <w:rsid w:val="00EB4C8A"/>
    <w:rsid w:val="00EC48C7"/>
    <w:rsid w:val="00E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DF7D"/>
  <w15:chartTrackingRefBased/>
  <w15:docId w15:val="{E3067A9E-FE53-429D-A6DB-C0589DAA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5A5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18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A5983"/>
    <w:rPr>
      <w:b/>
      <w:bCs/>
    </w:rPr>
  </w:style>
  <w:style w:type="paragraph" w:styleId="Akapitzlist">
    <w:name w:val="List Paragraph"/>
    <w:basedOn w:val="Normalny"/>
    <w:uiPriority w:val="34"/>
    <w:qFormat/>
    <w:rsid w:val="000A59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5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rsid w:val="0085326B"/>
  </w:style>
  <w:style w:type="character" w:styleId="Uwydatnienie">
    <w:name w:val="Emphasis"/>
    <w:uiPriority w:val="20"/>
    <w:qFormat/>
    <w:rsid w:val="0085326B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3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326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EC51-FD3A-40DB-A161-A1EE1751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Skrońska</dc:creator>
  <cp:keywords/>
  <dc:description/>
  <cp:lastModifiedBy>Paulina Ucieklak-Jeż</cp:lastModifiedBy>
  <cp:revision>2</cp:revision>
  <cp:lastPrinted>2024-04-02T16:31:00Z</cp:lastPrinted>
  <dcterms:created xsi:type="dcterms:W3CDTF">2025-06-10T11:14:00Z</dcterms:created>
  <dcterms:modified xsi:type="dcterms:W3CDTF">2025-06-10T11:14:00Z</dcterms:modified>
</cp:coreProperties>
</file>